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D7C" w:rsidRPr="00A35377" w:rsidRDefault="005F3D7C" w:rsidP="005F3D7C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</w:pPr>
      <w:bookmarkStart w:id="0" w:name="_GoBack"/>
      <w:bookmarkEnd w:id="0"/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6</w:t>
      </w:r>
      <w:r w:rsidR="009C7F01"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º TERMO DE PRORROGAÇÃO</w:t>
      </w:r>
      <w:r w:rsidR="00F04A54"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 xml:space="preserve"> DO PRAZO</w:t>
      </w:r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 xml:space="preserve"> DE VIGÊNCIA  </w:t>
      </w:r>
    </w:p>
    <w:p w:rsidR="009C7F01" w:rsidRPr="00A35377" w:rsidRDefault="009C7F01" w:rsidP="005F3D7C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CO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NTRATO ADMINISTRATIVO Nº 20200295 - TOMADA DE PREÇOS Nº 006</w:t>
      </w:r>
      <w:r w:rsidRPr="00A35377">
        <w:rPr>
          <w:rFonts w:ascii="Century Gothic" w:hAnsi="Century Gothic" w:cs="Arial"/>
          <w:b/>
          <w:bCs/>
          <w:sz w:val="22"/>
          <w:szCs w:val="22"/>
          <w:u w:val="single"/>
          <w:vertAlign w:val="subscript"/>
        </w:rPr>
        <w:t>/2020 - TP</w:t>
      </w:r>
    </w:p>
    <w:p w:rsidR="009C7F01" w:rsidRPr="00A35377" w:rsidRDefault="009C7F01" w:rsidP="005F3D7C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ind w:left="3544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TERMO DE PRORROGAÇÃO</w:t>
      </w:r>
      <w:r w:rsidR="000928CA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DO PRAZO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DE VIGÊNCIA AO CON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TRATO ADMINISTRATIVO Nº 20200295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CELEBRADO ENTRE A PREFEITURA MUNICIPAL DE ITAITUBA E 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AMAZONIA NEGOCIOS CONSULTORIA ASSESSORIA E SERVIÇOS EIRELI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, COMO ABAIXO DECLARA: </w:t>
      </w:r>
    </w:p>
    <w:p w:rsidR="009C7F01" w:rsidRPr="00A35377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Pelo presente Termo aditivo, o 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Município de Itaituba através da </w:t>
      </w:r>
      <w:r w:rsidR="006A7F05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PREFEITURA MUNICIPAL DE ITAITUBA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>,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pessoa jurídica de direito público interno, inscrito no CNPJ nº 05.138.730.0001-77, com sede à Av. Dr. Hugo de Mendonça, s/n, Bairro Boa Esperança, (Paço Municipal), Município de Itaituba, Estado do Pará, neste ato legalmente representado por seu prefeito municipal, Exmo. Sr.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Valmir </w:t>
      </w:r>
      <w:proofErr w:type="spellStart"/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Climaco</w:t>
      </w:r>
      <w:proofErr w:type="spellEnd"/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de Aguiar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brasileiro, casado, portador da carteira de identidade nº 4569273-SSP-PA, e do CPF nº 111.000.952-68, domiciliado e residente neste município, doravante denominado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CONTRATANTE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e 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AMAZONIA NEGOCIOS CONSULTORIA ASSESSORIA E SERVIÇOS EIRELI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,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neste ato representada pelo Sr. </w:t>
      </w:r>
      <w:r w:rsidR="005F3D7C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Marcelo Henrique Lima Vaz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com poderes para representar a empresa nos termos do contrato social, doravante denominada simplesmente </w:t>
      </w: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CONTRATADA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resolvem aditar o presente Contrato, sujeitando-se às normas preconizadas na Lei nº 8.666/93, de 21 de junho de 1993 e suas alterações posteriores, e no que consta no Processo de 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>Tomada de Preços</w:t>
      </w:r>
      <w:r w:rsidR="005F3D7C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nº 006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>/2020 - TP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>, mediante as cláusulas e condições seguintes:</w:t>
      </w:r>
    </w:p>
    <w:p w:rsidR="009C7F01" w:rsidRPr="00A35377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CLÁUSULA PRIMEIRA – DA LEGALIDADE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9C7F01" w:rsidRPr="00A35377" w:rsidRDefault="00734FA9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Art. 57 </w:t>
      </w:r>
      <w:proofErr w:type="gramStart"/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>da  Lei</w:t>
      </w:r>
      <w:proofErr w:type="gramEnd"/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nº 8.666/93</w:t>
      </w:r>
      <w:r w:rsidR="00A35377" w:rsidRPr="00A35377">
        <w:rPr>
          <w:rFonts w:ascii="Century Gothic" w:hAnsi="Century Gothic" w:cs="Arial"/>
          <w:bCs/>
          <w:sz w:val="22"/>
          <w:szCs w:val="22"/>
          <w:vertAlign w:val="subscript"/>
        </w:rPr>
        <w:t>;</w:t>
      </w:r>
      <w:r w:rsidR="009C7F01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Cláusula 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>Oitava</w:t>
      </w:r>
      <w:r w:rsidR="00C2679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do Contrato</w:t>
      </w:r>
      <w:r w:rsidR="009C7F01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</w:t>
      </w:r>
      <w:r w:rsidR="00C26796" w:rsidRPr="00A35377">
        <w:rPr>
          <w:rFonts w:ascii="Century Gothic" w:hAnsi="Century Gothic" w:cs="Arial"/>
          <w:bCs/>
          <w:sz w:val="22"/>
          <w:szCs w:val="22"/>
          <w:vertAlign w:val="subscript"/>
        </w:rPr>
        <w:t>n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>º 20200295</w:t>
      </w:r>
      <w:r w:rsidR="009C7F01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. 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CLÁUSULA SEGUNDA – DO OBJETO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9C7F01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O presente Termo Aditivo visa alterar a cláusula de vigência Contrato acima citado, mantendo-se o valor da contratação originária, que versa sobre a contratação 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de empresa para perfuração de poços semiartesianos 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para atender a demanda </w:t>
      </w:r>
      <w:proofErr w:type="gramStart"/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>das  comunidades</w:t>
      </w:r>
      <w:proofErr w:type="gramEnd"/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do Município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Itaituba.</w:t>
      </w:r>
      <w:r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</w:t>
      </w:r>
    </w:p>
    <w:p w:rsidR="00BE7BB9" w:rsidRPr="00A35377" w:rsidRDefault="00BE7BB9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2B0C06" w:rsidRPr="00BE7BB9" w:rsidRDefault="00BE7BB9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BE7BB9">
        <w:rPr>
          <w:rFonts w:ascii="Century Gothic" w:hAnsi="Century Gothic" w:cs="Arial"/>
          <w:b/>
          <w:bCs/>
          <w:sz w:val="22"/>
          <w:szCs w:val="22"/>
          <w:vertAlign w:val="subscript"/>
        </w:rPr>
        <w:t>CLÁUSULA TERCEIRA – DO PRAZO DE VIGÊNCIA</w:t>
      </w:r>
    </w:p>
    <w:p w:rsidR="00BE7BB9" w:rsidRPr="00A35377" w:rsidRDefault="00BE7BB9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Cs/>
          <w:sz w:val="22"/>
          <w:szCs w:val="22"/>
          <w:vertAlign w:val="subscript"/>
        </w:rPr>
      </w:pPr>
    </w:p>
    <w:p w:rsidR="009C7F01" w:rsidRPr="00A35377" w:rsidRDefault="00BE7BB9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i/>
          <w:sz w:val="22"/>
          <w:szCs w:val="22"/>
          <w:vertAlign w:val="subscript"/>
        </w:rPr>
      </w:pPr>
      <w:r>
        <w:rPr>
          <w:rFonts w:ascii="Century Gothic" w:hAnsi="Century Gothic" w:cs="Arial"/>
          <w:bCs/>
          <w:sz w:val="22"/>
          <w:szCs w:val="22"/>
          <w:vertAlign w:val="subscript"/>
        </w:rPr>
        <w:t>Pelo presente Termo Aditivo f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>ica prorrogado o prazo de</w:t>
      </w:r>
      <w:r w:rsidR="009C7F01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vigência</w:t>
      </w:r>
      <w:r w:rsidR="0052596F">
        <w:rPr>
          <w:rFonts w:ascii="Century Gothic" w:hAnsi="Century Gothic" w:cs="Arial"/>
          <w:bCs/>
          <w:sz w:val="22"/>
          <w:szCs w:val="22"/>
          <w:vertAlign w:val="subscript"/>
        </w:rPr>
        <w:t xml:space="preserve"> do Contrato citado alhures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por 120</w:t>
      </w:r>
      <w:r w:rsidR="00123614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 (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>cento e vinte</w:t>
      </w:r>
      <w:r w:rsidR="00123614" w:rsidRPr="00A35377">
        <w:rPr>
          <w:rFonts w:ascii="Century Gothic" w:hAnsi="Century Gothic" w:cs="Arial"/>
          <w:bCs/>
          <w:sz w:val="22"/>
          <w:szCs w:val="22"/>
          <w:vertAlign w:val="subscript"/>
        </w:rPr>
        <w:t>) dias</w:t>
      </w:r>
      <w:r w:rsidR="006A7F05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, com </w:t>
      </w:r>
      <w:r w:rsidR="002B0C06" w:rsidRPr="00A35377">
        <w:rPr>
          <w:rFonts w:ascii="Century Gothic" w:hAnsi="Century Gothic" w:cs="Arial"/>
          <w:bCs/>
          <w:sz w:val="22"/>
          <w:szCs w:val="22"/>
          <w:vertAlign w:val="subscript"/>
        </w:rPr>
        <w:t xml:space="preserve">término em </w:t>
      </w:r>
      <w:r w:rsidR="00A35377" w:rsidRPr="00A35377">
        <w:rPr>
          <w:rFonts w:ascii="Century Gothic" w:hAnsi="Century Gothic" w:cs="Arial"/>
          <w:b/>
          <w:bCs/>
          <w:i/>
          <w:sz w:val="22"/>
          <w:szCs w:val="22"/>
          <w:u w:val="single"/>
          <w:vertAlign w:val="subscript"/>
        </w:rPr>
        <w:t>23</w:t>
      </w:r>
      <w:r w:rsidR="002A0062">
        <w:rPr>
          <w:rFonts w:ascii="Century Gothic" w:hAnsi="Century Gothic" w:cs="Arial"/>
          <w:b/>
          <w:bCs/>
          <w:i/>
          <w:sz w:val="22"/>
          <w:szCs w:val="22"/>
          <w:u w:val="single"/>
          <w:vertAlign w:val="subscript"/>
        </w:rPr>
        <w:t xml:space="preserve"> de outubro de </w:t>
      </w:r>
      <w:r w:rsidR="00A35377" w:rsidRPr="00A35377">
        <w:rPr>
          <w:rFonts w:ascii="Century Gothic" w:hAnsi="Century Gothic" w:cs="Arial"/>
          <w:b/>
          <w:bCs/>
          <w:i/>
          <w:sz w:val="22"/>
          <w:szCs w:val="22"/>
          <w:u w:val="single"/>
          <w:vertAlign w:val="subscript"/>
        </w:rPr>
        <w:t>2022</w:t>
      </w:r>
      <w:r w:rsidR="00A35377" w:rsidRPr="00A35377">
        <w:rPr>
          <w:rFonts w:ascii="Century Gothic" w:hAnsi="Century Gothic" w:cs="Arial"/>
          <w:b/>
          <w:bCs/>
          <w:i/>
          <w:sz w:val="22"/>
          <w:szCs w:val="22"/>
          <w:vertAlign w:val="subscript"/>
        </w:rPr>
        <w:t>.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/>
          <w:bCs/>
          <w:i/>
          <w:sz w:val="22"/>
          <w:szCs w:val="22"/>
          <w:u w:val="single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 xml:space="preserve">CLÁUSULA </w:t>
      </w:r>
      <w:r w:rsidR="00BE7BB9">
        <w:rPr>
          <w:rFonts w:ascii="Century Gothic" w:hAnsi="Century Gothic" w:cs="Arial"/>
          <w:b/>
          <w:sz w:val="22"/>
          <w:szCs w:val="22"/>
          <w:vertAlign w:val="subscript"/>
        </w:rPr>
        <w:t>QUARTA</w:t>
      </w: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 xml:space="preserve"> – DAS CLÁUSULAS INALTERADAS</w:t>
      </w: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tabs>
          <w:tab w:val="left" w:pos="6510"/>
        </w:tabs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sz w:val="22"/>
          <w:szCs w:val="22"/>
          <w:vertAlign w:val="subscript"/>
        </w:rPr>
        <w:t>As demais cláusulas do contrato original permanecem inalteradas a que se refere o presente Termo Aditivo.</w:t>
      </w: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</w:p>
    <w:p w:rsidR="009C7F01" w:rsidRPr="00A35377" w:rsidRDefault="002B0C06" w:rsidP="009C7F01">
      <w:pPr>
        <w:autoSpaceDE w:val="0"/>
        <w:autoSpaceDN w:val="0"/>
        <w:adjustRightInd w:val="0"/>
        <w:rPr>
          <w:rFonts w:ascii="Century Gothic" w:hAnsi="Century Gothic" w:cs="Arial"/>
          <w:b/>
          <w:bCs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CLÁUSULA </w:t>
      </w:r>
      <w:r w:rsidR="00BE7BB9">
        <w:rPr>
          <w:rFonts w:ascii="Century Gothic" w:hAnsi="Century Gothic" w:cs="Arial"/>
          <w:b/>
          <w:bCs/>
          <w:sz w:val="22"/>
          <w:szCs w:val="22"/>
          <w:vertAlign w:val="subscript"/>
        </w:rPr>
        <w:t>QUINTA</w:t>
      </w:r>
      <w:r w:rsidR="009C7F01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– DISPOSIÇÕES FINAIS</w:t>
      </w: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E, por assim estarem justas e contratadas, as partes, por seus representantes legais, assinam o presente Termo </w:t>
      </w: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Aditivo nº 0</w:t>
      </w:r>
      <w:r w:rsidR="002B0C06" w:rsidRPr="00A35377">
        <w:rPr>
          <w:rFonts w:ascii="Century Gothic" w:hAnsi="Century Gothic" w:cs="Arial"/>
          <w:b/>
          <w:sz w:val="22"/>
          <w:szCs w:val="22"/>
          <w:vertAlign w:val="subscript"/>
        </w:rPr>
        <w:t>6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>, em 03 (três) vias de igual teor e forma para um só e jurídico efeito, perante as testemunhas abaixo-assinadas, a tudo presentes.</w:t>
      </w:r>
    </w:p>
    <w:p w:rsidR="009C7F01" w:rsidRPr="00A35377" w:rsidRDefault="009C7F01" w:rsidP="009C7F01">
      <w:pPr>
        <w:autoSpaceDE w:val="0"/>
        <w:autoSpaceDN w:val="0"/>
        <w:adjustRightInd w:val="0"/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jc w:val="right"/>
        <w:rPr>
          <w:rFonts w:ascii="Century Gothic" w:hAnsi="Century Gothic" w:cs="Arial"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Itaituba-PA, </w:t>
      </w:r>
      <w:r w:rsidR="002B0C06" w:rsidRPr="00A35377">
        <w:rPr>
          <w:rFonts w:ascii="Century Gothic" w:hAnsi="Century Gothic" w:cs="Arial"/>
          <w:sz w:val="22"/>
          <w:szCs w:val="22"/>
          <w:vertAlign w:val="subscript"/>
        </w:rPr>
        <w:t>24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 xml:space="preserve"> de </w:t>
      </w:r>
      <w:r w:rsidR="002B0C06" w:rsidRPr="00A35377">
        <w:rPr>
          <w:rFonts w:ascii="Century Gothic" w:hAnsi="Century Gothic" w:cs="Arial"/>
          <w:sz w:val="22"/>
          <w:szCs w:val="22"/>
          <w:vertAlign w:val="subscript"/>
        </w:rPr>
        <w:t>junho de 2022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>.</w:t>
      </w: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  <w:sectPr w:rsidR="009C7F01" w:rsidRPr="00A35377" w:rsidSect="00ED10FD">
          <w:headerReference w:type="default" r:id="rId6"/>
          <w:pgSz w:w="11907" w:h="16840" w:code="9"/>
          <w:pgMar w:top="567" w:right="1021" w:bottom="567" w:left="1106" w:header="539" w:footer="0" w:gutter="0"/>
          <w:cols w:space="708"/>
          <w:docGrid w:linePitch="360"/>
        </w:sect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PREFEITURA MUNICIPAL DE ITAITUBA</w:t>
      </w:r>
    </w:p>
    <w:p w:rsidR="009C7F01" w:rsidRPr="00A35377" w:rsidRDefault="006A7F05" w:rsidP="009C7F01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CONTRATANTE</w:t>
      </w:r>
    </w:p>
    <w:p w:rsidR="002B0C06" w:rsidRPr="00A35377" w:rsidRDefault="002B0C06" w:rsidP="009C7F01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2B0C06" w:rsidRPr="00A35377" w:rsidRDefault="00951E37" w:rsidP="00A35377">
      <w:pPr>
        <w:autoSpaceDE w:val="0"/>
        <w:autoSpaceDN w:val="0"/>
        <w:adjustRightInd w:val="0"/>
        <w:ind w:left="-426" w:right="-142"/>
        <w:rPr>
          <w:rFonts w:ascii="Century Gothic" w:hAnsi="Century Gothic" w:cs="Arial"/>
          <w:b/>
          <w:sz w:val="22"/>
          <w:szCs w:val="22"/>
          <w:vertAlign w:val="subscript"/>
        </w:rPr>
      </w:pPr>
      <w:proofErr w:type="gramStart"/>
      <w:r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z</w:t>
      </w:r>
      <w:r w:rsidR="00A35377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 </w:t>
      </w:r>
      <w:r w:rsidR="002B0C06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>AMAZONIA</w:t>
      </w:r>
      <w:proofErr w:type="gramEnd"/>
      <w:r w:rsidR="002B0C06" w:rsidRPr="00A35377">
        <w:rPr>
          <w:rFonts w:ascii="Century Gothic" w:hAnsi="Century Gothic" w:cs="Arial"/>
          <w:b/>
          <w:bCs/>
          <w:sz w:val="22"/>
          <w:szCs w:val="22"/>
          <w:vertAlign w:val="subscript"/>
        </w:rPr>
        <w:t xml:space="preserve"> NEGOCIOS CONSULTORIA ASSESSORIA E SERVIÇOS EIRELI</w:t>
      </w:r>
      <w:r w:rsidR="002B0C06" w:rsidRPr="00A35377">
        <w:rPr>
          <w:rFonts w:ascii="Century Gothic" w:hAnsi="Century Gothic" w:cs="Arial"/>
          <w:b/>
          <w:sz w:val="22"/>
          <w:szCs w:val="22"/>
          <w:vertAlign w:val="subscript"/>
        </w:rPr>
        <w:t xml:space="preserve"> </w:t>
      </w:r>
    </w:p>
    <w:p w:rsidR="009C7F01" w:rsidRPr="00A35377" w:rsidRDefault="006A7F05" w:rsidP="009C7F01">
      <w:pPr>
        <w:autoSpaceDE w:val="0"/>
        <w:autoSpaceDN w:val="0"/>
        <w:adjustRightInd w:val="0"/>
        <w:jc w:val="center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CONTRATADA</w:t>
      </w: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  <w:sectPr w:rsidR="009C7F01" w:rsidRPr="00A35377" w:rsidSect="00E85B4B">
          <w:type w:val="continuous"/>
          <w:pgSz w:w="11907" w:h="16840" w:code="9"/>
          <w:pgMar w:top="567" w:right="1021" w:bottom="567" w:left="1106" w:header="539" w:footer="0" w:gutter="0"/>
          <w:cols w:num="2" w:space="708"/>
          <w:docGrid w:linePitch="360"/>
        </w:sect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Testemunha (01) :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 ______________________________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>_______________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 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ab/>
        <w:t>CPF n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>º ___________________________</w:t>
      </w:r>
      <w:r w:rsidR="002B0C06" w:rsidRPr="00A35377">
        <w:rPr>
          <w:rFonts w:ascii="Century Gothic" w:hAnsi="Century Gothic" w:cs="Arial"/>
          <w:sz w:val="22"/>
          <w:szCs w:val="22"/>
          <w:vertAlign w:val="subscript"/>
        </w:rPr>
        <w:t>______________________________</w:t>
      </w:r>
    </w:p>
    <w:p w:rsidR="009C7F01" w:rsidRPr="00A35377" w:rsidRDefault="009C7F01" w:rsidP="009C7F01">
      <w:pPr>
        <w:jc w:val="both"/>
        <w:rPr>
          <w:rFonts w:ascii="Century Gothic" w:hAnsi="Century Gothic" w:cs="Arial"/>
          <w:sz w:val="22"/>
          <w:szCs w:val="22"/>
          <w:vertAlign w:val="subscript"/>
        </w:rPr>
      </w:pPr>
    </w:p>
    <w:p w:rsidR="009C7F01" w:rsidRPr="00A35377" w:rsidRDefault="009C7F01" w:rsidP="009C7F01">
      <w:pPr>
        <w:autoSpaceDE w:val="0"/>
        <w:autoSpaceDN w:val="0"/>
        <w:adjustRightInd w:val="0"/>
        <w:rPr>
          <w:rFonts w:ascii="Century Gothic" w:hAnsi="Century Gothic" w:cs="Arial"/>
          <w:b/>
          <w:sz w:val="22"/>
          <w:szCs w:val="22"/>
          <w:vertAlign w:val="subscript"/>
        </w:rPr>
      </w:pPr>
    </w:p>
    <w:p w:rsidR="000A6E31" w:rsidRPr="00A35377" w:rsidRDefault="009C7F01" w:rsidP="00BE7BB9">
      <w:pPr>
        <w:autoSpaceDE w:val="0"/>
        <w:autoSpaceDN w:val="0"/>
        <w:adjustRightInd w:val="0"/>
        <w:rPr>
          <w:sz w:val="22"/>
          <w:szCs w:val="22"/>
          <w:vertAlign w:val="subscript"/>
        </w:rPr>
      </w:pPr>
      <w:r w:rsidRPr="00A35377">
        <w:rPr>
          <w:rFonts w:ascii="Century Gothic" w:hAnsi="Century Gothic" w:cs="Arial"/>
          <w:b/>
          <w:sz w:val="22"/>
          <w:szCs w:val="22"/>
          <w:vertAlign w:val="subscript"/>
        </w:rPr>
        <w:t>Testemunha (02) :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 xml:space="preserve"> ______________________________ 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>_______________</w:t>
      </w:r>
      <w:r w:rsidRPr="00A35377">
        <w:rPr>
          <w:rFonts w:ascii="Century Gothic" w:hAnsi="Century Gothic" w:cs="Arial"/>
          <w:sz w:val="22"/>
          <w:szCs w:val="22"/>
          <w:vertAlign w:val="subscript"/>
        </w:rPr>
        <w:tab/>
        <w:t>CPF n</w:t>
      </w:r>
      <w:r w:rsidR="006A7F05" w:rsidRPr="00A35377">
        <w:rPr>
          <w:rFonts w:ascii="Century Gothic" w:hAnsi="Century Gothic" w:cs="Arial"/>
          <w:sz w:val="22"/>
          <w:szCs w:val="22"/>
          <w:vertAlign w:val="subscript"/>
        </w:rPr>
        <w:t>º ___________________________</w:t>
      </w:r>
      <w:r w:rsidR="002B0C06" w:rsidRPr="00A35377">
        <w:rPr>
          <w:rFonts w:ascii="Century Gothic" w:hAnsi="Century Gothic" w:cs="Arial"/>
          <w:sz w:val="22"/>
          <w:szCs w:val="22"/>
          <w:vertAlign w:val="subscript"/>
        </w:rPr>
        <w:t>_____________________________</w:t>
      </w:r>
    </w:p>
    <w:sectPr w:rsidR="000A6E31" w:rsidRPr="00A35377" w:rsidSect="00E85B4B">
      <w:type w:val="continuous"/>
      <w:pgSz w:w="11907" w:h="16840" w:code="9"/>
      <w:pgMar w:top="567" w:right="1021" w:bottom="567" w:left="1106" w:header="53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B7B" w:rsidRDefault="00F23B7B" w:rsidP="009C7F01">
      <w:r>
        <w:separator/>
      </w:r>
    </w:p>
  </w:endnote>
  <w:endnote w:type="continuationSeparator" w:id="0">
    <w:p w:rsidR="00F23B7B" w:rsidRDefault="00F23B7B" w:rsidP="009C7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B7B" w:rsidRDefault="00F23B7B" w:rsidP="009C7F01">
      <w:r>
        <w:separator/>
      </w:r>
    </w:p>
  </w:footnote>
  <w:footnote w:type="continuationSeparator" w:id="0">
    <w:p w:rsidR="00F23B7B" w:rsidRDefault="00F23B7B" w:rsidP="009C7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F01" w:rsidRPr="009C7F01" w:rsidRDefault="009C7F01" w:rsidP="009C7F01">
    <w:pPr>
      <w:pStyle w:val="Cabealho"/>
      <w:jc w:val="center"/>
      <w:rPr>
        <w:rFonts w:ascii="Century Gothic" w:hAnsi="Century Gothic"/>
        <w:color w:val="0000FF"/>
        <w:sz w:val="20"/>
        <w:szCs w:val="20"/>
      </w:rPr>
    </w:pPr>
    <w:r w:rsidRPr="009C7F01">
      <w:rPr>
        <w:rFonts w:ascii="Century Gothic" w:hAnsi="Century Gothic"/>
        <w:noProof/>
        <w:sz w:val="20"/>
        <w:szCs w:val="20"/>
      </w:rPr>
      <w:drawing>
        <wp:inline distT="0" distB="0" distL="0" distR="0" wp14:anchorId="103B03C1" wp14:editId="430BCE7E">
          <wp:extent cx="571500" cy="609600"/>
          <wp:effectExtent l="0" t="0" r="0" b="0"/>
          <wp:docPr id="3" name="Imagem 3" descr="LOGO%20PM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%20PM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7F01" w:rsidRPr="009C7F01" w:rsidRDefault="009C7F01" w:rsidP="009C7F01">
    <w:pPr>
      <w:pStyle w:val="Cabealho"/>
      <w:jc w:val="center"/>
      <w:rPr>
        <w:rFonts w:ascii="Century Gothic" w:hAnsi="Century Gothic"/>
        <w:color w:val="0000FF"/>
        <w:sz w:val="20"/>
        <w:szCs w:val="20"/>
      </w:rPr>
    </w:pPr>
    <w:r w:rsidRPr="009C7F01">
      <w:rPr>
        <w:rFonts w:ascii="Century Gothic" w:hAnsi="Century Gothic"/>
        <w:color w:val="0000FF"/>
        <w:sz w:val="20"/>
        <w:szCs w:val="20"/>
      </w:rPr>
      <w:t>REPÚBLICA FEDERATIVA DO BRASIL</w:t>
    </w:r>
  </w:p>
  <w:p w:rsidR="009C7F01" w:rsidRPr="009C7F01" w:rsidRDefault="009C7F01" w:rsidP="009C7F01">
    <w:pPr>
      <w:pStyle w:val="Cabealho"/>
      <w:jc w:val="center"/>
      <w:rPr>
        <w:rFonts w:ascii="Century Gothic" w:hAnsi="Century Gothic"/>
        <w:b/>
        <w:color w:val="0000FF"/>
        <w:sz w:val="20"/>
        <w:szCs w:val="20"/>
      </w:rPr>
    </w:pPr>
    <w:r w:rsidRPr="009C7F01">
      <w:rPr>
        <w:rFonts w:ascii="Century Gothic" w:hAnsi="Century Gothic"/>
        <w:b/>
        <w:color w:val="0000FF"/>
        <w:sz w:val="20"/>
        <w:szCs w:val="20"/>
      </w:rPr>
      <w:t>ESTADO DO PARÁ</w:t>
    </w:r>
  </w:p>
  <w:p w:rsidR="009C7F01" w:rsidRPr="009C7F01" w:rsidRDefault="009C7F01" w:rsidP="009C7F01">
    <w:pPr>
      <w:pStyle w:val="Cabealho"/>
      <w:jc w:val="center"/>
      <w:rPr>
        <w:rFonts w:ascii="Century Gothic" w:hAnsi="Century Gothic"/>
        <w:sz w:val="20"/>
        <w:szCs w:val="20"/>
      </w:rPr>
    </w:pPr>
    <w:r w:rsidRPr="009C7F01">
      <w:rPr>
        <w:rFonts w:ascii="Century Gothic" w:hAnsi="Century Gothic"/>
        <w:b/>
        <w:color w:val="000080"/>
        <w:spacing w:val="20"/>
        <w:sz w:val="20"/>
        <w:szCs w:val="20"/>
        <w:u w:val="single"/>
      </w:rPr>
      <w:t>Prefeitura Municipal de Itaituba</w:t>
    </w:r>
  </w:p>
  <w:p w:rsidR="00272A4C" w:rsidRDefault="00F23B7B">
    <w:pPr>
      <w:pStyle w:val="Cabealh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01"/>
    <w:rsid w:val="000928CA"/>
    <w:rsid w:val="001171BF"/>
    <w:rsid w:val="00123614"/>
    <w:rsid w:val="00245387"/>
    <w:rsid w:val="002A0062"/>
    <w:rsid w:val="002A4CC8"/>
    <w:rsid w:val="002B0C06"/>
    <w:rsid w:val="003D6637"/>
    <w:rsid w:val="0052596F"/>
    <w:rsid w:val="005F3D7C"/>
    <w:rsid w:val="006A7F05"/>
    <w:rsid w:val="00734FA9"/>
    <w:rsid w:val="007557C8"/>
    <w:rsid w:val="00951E37"/>
    <w:rsid w:val="0099246D"/>
    <w:rsid w:val="009B42F3"/>
    <w:rsid w:val="009C7F01"/>
    <w:rsid w:val="00A35377"/>
    <w:rsid w:val="00A55972"/>
    <w:rsid w:val="00AD7C3C"/>
    <w:rsid w:val="00BC1FEB"/>
    <w:rsid w:val="00BE7BB9"/>
    <w:rsid w:val="00C26796"/>
    <w:rsid w:val="00C82442"/>
    <w:rsid w:val="00CB50D2"/>
    <w:rsid w:val="00CE0802"/>
    <w:rsid w:val="00F04A54"/>
    <w:rsid w:val="00F23B7B"/>
    <w:rsid w:val="00F5123C"/>
    <w:rsid w:val="00F708B7"/>
    <w:rsid w:val="00F83F48"/>
    <w:rsid w:val="00FD3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6EDDE0-12D5-4EDD-A239-64D1BB004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7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9C7F0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C7F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C7F0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C7F01"/>
    <w:rPr>
      <w:rFonts w:ascii="Tahoma" w:eastAsia="Times New Roman" w:hAnsi="Tahoma" w:cs="Tahoma"/>
      <w:sz w:val="16"/>
      <w:szCs w:val="16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9C7F0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C7F01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6A7F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SÁMIA</dc:creator>
  <cp:lastModifiedBy>Usuário do Windows</cp:lastModifiedBy>
  <cp:revision>2</cp:revision>
  <cp:lastPrinted>2021-03-02T14:58:00Z</cp:lastPrinted>
  <dcterms:created xsi:type="dcterms:W3CDTF">2022-08-11T17:55:00Z</dcterms:created>
  <dcterms:modified xsi:type="dcterms:W3CDTF">2022-08-11T17:55:00Z</dcterms:modified>
</cp:coreProperties>
</file>